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D83" w:rsidRDefault="00CB3D83">
      <w:pPr>
        <w:rPr>
          <w:b/>
        </w:rPr>
      </w:pPr>
      <w:r>
        <w:rPr>
          <w:b/>
        </w:rPr>
        <w:t>BRAINSTORMING</w:t>
      </w:r>
    </w:p>
    <w:p w:rsidR="004A06F9" w:rsidRPr="00CB3D83" w:rsidRDefault="004A06F9">
      <w:pPr>
        <w:rPr>
          <w:b/>
        </w:rPr>
      </w:pPr>
      <w:r w:rsidRPr="00CB3D83">
        <w:rPr>
          <w:b/>
        </w:rPr>
        <w:t>Developing deep understanding of 21</w:t>
      </w:r>
      <w:r w:rsidRPr="00CB3D83">
        <w:rPr>
          <w:b/>
          <w:vertAlign w:val="superscript"/>
        </w:rPr>
        <w:t>st</w:t>
      </w:r>
      <w:r w:rsidRPr="00CB3D83">
        <w:rPr>
          <w:b/>
        </w:rPr>
        <w:t xml:space="preserve"> C. model of change document</w:t>
      </w:r>
    </w:p>
    <w:p w:rsidR="004A06F9" w:rsidRDefault="004A06F9" w:rsidP="004A06F9">
      <w:pPr>
        <w:numPr>
          <w:ilvl w:val="0"/>
          <w:numId w:val="1"/>
        </w:numPr>
      </w:pPr>
      <w:r>
        <w:t>Small, digestible bites</w:t>
      </w:r>
    </w:p>
    <w:p w:rsidR="004A06F9" w:rsidRDefault="004A06F9" w:rsidP="004A06F9">
      <w:pPr>
        <w:numPr>
          <w:ilvl w:val="0"/>
          <w:numId w:val="1"/>
        </w:numPr>
      </w:pPr>
      <w:r>
        <w:t>A couple each meeting</w:t>
      </w:r>
    </w:p>
    <w:p w:rsidR="004A06F9" w:rsidRDefault="004A06F9" w:rsidP="004A06F9">
      <w:pPr>
        <w:numPr>
          <w:ilvl w:val="0"/>
          <w:numId w:val="1"/>
        </w:numPr>
      </w:pPr>
      <w:r>
        <w:t>Exchange ideas</w:t>
      </w:r>
    </w:p>
    <w:p w:rsidR="004A06F9" w:rsidRDefault="004A06F9" w:rsidP="004A06F9">
      <w:pPr>
        <w:numPr>
          <w:ilvl w:val="0"/>
          <w:numId w:val="1"/>
        </w:numPr>
      </w:pPr>
      <w:r>
        <w:t>Slow is okay</w:t>
      </w:r>
    </w:p>
    <w:p w:rsidR="004A06F9" w:rsidRDefault="004A06F9" w:rsidP="004A06F9">
      <w:pPr>
        <w:numPr>
          <w:ilvl w:val="0"/>
          <w:numId w:val="1"/>
        </w:numPr>
      </w:pPr>
      <w:r>
        <w:t>Keep it from being overwhelming – not something additional</w:t>
      </w:r>
    </w:p>
    <w:p w:rsidR="004A06F9" w:rsidRDefault="004A06F9" w:rsidP="004A06F9">
      <w:pPr>
        <w:numPr>
          <w:ilvl w:val="0"/>
          <w:numId w:val="1"/>
        </w:numPr>
      </w:pPr>
      <w:r>
        <w:t>Prepared responses for skepticism</w:t>
      </w:r>
    </w:p>
    <w:p w:rsidR="004A06F9" w:rsidRDefault="004A06F9" w:rsidP="004A06F9">
      <w:pPr>
        <w:numPr>
          <w:ilvl w:val="0"/>
          <w:numId w:val="1"/>
        </w:numPr>
      </w:pPr>
      <w:r>
        <w:t>Vision – model positives of change – not overnight</w:t>
      </w:r>
    </w:p>
    <w:p w:rsidR="004A06F9" w:rsidRDefault="004A06F9" w:rsidP="004A06F9">
      <w:pPr>
        <w:numPr>
          <w:ilvl w:val="0"/>
          <w:numId w:val="1"/>
        </w:numPr>
      </w:pPr>
      <w:r>
        <w:t>“Not going to just get by, keep moving forward” – Snowball activity</w:t>
      </w:r>
    </w:p>
    <w:p w:rsidR="004A06F9" w:rsidRDefault="004A06F9" w:rsidP="004A06F9">
      <w:pPr>
        <w:numPr>
          <w:ilvl w:val="0"/>
          <w:numId w:val="1"/>
        </w:numPr>
      </w:pPr>
      <w:r>
        <w:t>How do the 5 district goals &amp; 6 change elements align</w:t>
      </w:r>
    </w:p>
    <w:p w:rsidR="004A06F9" w:rsidRDefault="004A06F9" w:rsidP="004A06F9">
      <w:pPr>
        <w:numPr>
          <w:ilvl w:val="0"/>
          <w:numId w:val="1"/>
        </w:numPr>
      </w:pPr>
      <w:r>
        <w:t>SMART goals – use 6 change elements to write building goals</w:t>
      </w:r>
    </w:p>
    <w:p w:rsidR="004A06F9" w:rsidRDefault="004A06F9" w:rsidP="004A06F9">
      <w:pPr>
        <w:numPr>
          <w:ilvl w:val="0"/>
          <w:numId w:val="1"/>
        </w:numPr>
      </w:pPr>
      <w:r>
        <w:t>Messy work – qualitative vs. quantitative measures</w:t>
      </w:r>
    </w:p>
    <w:p w:rsidR="005C788F" w:rsidRDefault="005C788F" w:rsidP="005C788F"/>
    <w:p w:rsidR="005C788F" w:rsidRDefault="005C788F" w:rsidP="005C788F"/>
    <w:p w:rsidR="005C788F" w:rsidRPr="00CB3D83" w:rsidRDefault="005C788F" w:rsidP="005C788F">
      <w:pPr>
        <w:rPr>
          <w:b/>
        </w:rPr>
      </w:pPr>
      <w:r w:rsidRPr="00CB3D83">
        <w:rPr>
          <w:b/>
        </w:rPr>
        <w:t xml:space="preserve">Region 2 Principals </w:t>
      </w:r>
      <w:r w:rsidR="00CB3D83">
        <w:rPr>
          <w:b/>
        </w:rPr>
        <w:t xml:space="preserve">Plan for Developing a </w:t>
      </w:r>
      <w:r w:rsidRPr="00CB3D83">
        <w:rPr>
          <w:b/>
        </w:rPr>
        <w:t>Deep Understanding of 6 Change Elements</w:t>
      </w:r>
    </w:p>
    <w:p w:rsidR="005C788F" w:rsidRDefault="005C788F" w:rsidP="005C788F"/>
    <w:p w:rsidR="005C788F" w:rsidRDefault="005C788F" w:rsidP="005C788F">
      <w:pPr>
        <w:numPr>
          <w:ilvl w:val="0"/>
          <w:numId w:val="1"/>
        </w:numPr>
      </w:pPr>
      <w:r>
        <w:t>Support Early Innovators (Russ) 9/22</w:t>
      </w:r>
    </w:p>
    <w:p w:rsidR="005C788F" w:rsidRDefault="005C788F" w:rsidP="005C788F">
      <w:pPr>
        <w:numPr>
          <w:ilvl w:val="0"/>
          <w:numId w:val="1"/>
        </w:numPr>
      </w:pPr>
      <w:r>
        <w:t>Collaborate to Make Decisi</w:t>
      </w:r>
      <w:r w:rsidR="00CB3D83">
        <w:t>ons (Paul) 10/3</w:t>
      </w:r>
    </w:p>
    <w:p w:rsidR="005C788F" w:rsidRDefault="005C788F" w:rsidP="005C788F">
      <w:pPr>
        <w:numPr>
          <w:ilvl w:val="0"/>
          <w:numId w:val="1"/>
        </w:numPr>
      </w:pPr>
      <w:r>
        <w:t xml:space="preserve">Learning Environments (Jack) </w:t>
      </w:r>
      <w:r w:rsidR="00CB3D83">
        <w:rPr>
          <w:color w:val="FF0000"/>
        </w:rPr>
        <w:t>10/</w:t>
      </w:r>
      <w:r w:rsidR="00CB3D83" w:rsidRPr="00CB3D83">
        <w:rPr>
          <w:color w:val="FF0000"/>
        </w:rPr>
        <w:t>13?</w:t>
      </w:r>
    </w:p>
    <w:p w:rsidR="005C788F" w:rsidRDefault="005C788F" w:rsidP="005C788F">
      <w:pPr>
        <w:numPr>
          <w:ilvl w:val="0"/>
          <w:numId w:val="1"/>
        </w:numPr>
      </w:pPr>
      <w:r>
        <w:t xml:space="preserve">Increase Student Engagement (Kat) </w:t>
      </w:r>
      <w:r w:rsidR="00CB3D83">
        <w:t>11/7</w:t>
      </w:r>
    </w:p>
    <w:p w:rsidR="005C788F" w:rsidRDefault="005C788F" w:rsidP="005C788F">
      <w:pPr>
        <w:numPr>
          <w:ilvl w:val="0"/>
          <w:numId w:val="1"/>
        </w:numPr>
      </w:pPr>
      <w:r>
        <w:t xml:space="preserve">Personalize Professional Growth (Kelly) </w:t>
      </w:r>
      <w:r w:rsidR="00CB3D83" w:rsidRPr="00CB3D83">
        <w:rPr>
          <w:color w:val="FF0000"/>
        </w:rPr>
        <w:t>11/17?</w:t>
      </w:r>
    </w:p>
    <w:p w:rsidR="005C788F" w:rsidRDefault="005C788F" w:rsidP="005C788F">
      <w:pPr>
        <w:numPr>
          <w:ilvl w:val="0"/>
          <w:numId w:val="1"/>
        </w:numPr>
      </w:pPr>
      <w:r>
        <w:t xml:space="preserve">Enhance communication (Jerry) </w:t>
      </w:r>
      <w:r w:rsidR="00CB3D83">
        <w:t>12/5</w:t>
      </w:r>
    </w:p>
    <w:p w:rsidR="00D128A4" w:rsidRDefault="00D128A4" w:rsidP="00D128A4"/>
    <w:p w:rsidR="00CB3D83" w:rsidRDefault="00CB3D83" w:rsidP="00D128A4"/>
    <w:p w:rsidR="00D128A4" w:rsidRPr="00CB3D83" w:rsidRDefault="00CB3D83" w:rsidP="00CB3D83">
      <w:pPr>
        <w:jc w:val="center"/>
        <w:rPr>
          <w:b/>
        </w:rPr>
      </w:pPr>
      <w:r w:rsidRPr="00CB3D83">
        <w:rPr>
          <w:b/>
        </w:rPr>
        <w:t>Region 2 Principal Meeting</w:t>
      </w:r>
    </w:p>
    <w:p w:rsidR="00CB3D83" w:rsidRPr="00CB3D83" w:rsidRDefault="00CB3D83" w:rsidP="00CB3D83">
      <w:pPr>
        <w:jc w:val="center"/>
        <w:rPr>
          <w:b/>
        </w:rPr>
      </w:pPr>
      <w:r w:rsidRPr="00CB3D83">
        <w:rPr>
          <w:b/>
        </w:rPr>
        <w:t>Plus/Delta Reflection</w:t>
      </w:r>
    </w:p>
    <w:p w:rsidR="00CB3D83" w:rsidRDefault="00CB3D83" w:rsidP="00CB3D83">
      <w:pPr>
        <w:jc w:val="center"/>
        <w:rPr>
          <w:b/>
        </w:rPr>
      </w:pPr>
      <w:r w:rsidRPr="00CB3D83">
        <w:rPr>
          <w:b/>
        </w:rPr>
        <w:t>September 8, 2011</w:t>
      </w:r>
    </w:p>
    <w:tbl>
      <w:tblPr>
        <w:tblStyle w:val="TableGrid"/>
        <w:tblW w:w="0" w:type="auto"/>
        <w:tblLook w:val="04A0"/>
      </w:tblPr>
      <w:tblGrid>
        <w:gridCol w:w="4428"/>
        <w:gridCol w:w="4428"/>
      </w:tblGrid>
      <w:tr w:rsidR="00CB3D83" w:rsidTr="00CB3D83">
        <w:tc>
          <w:tcPr>
            <w:tcW w:w="4428" w:type="dxa"/>
          </w:tcPr>
          <w:p w:rsidR="00CB3D83" w:rsidRDefault="00CB3D83" w:rsidP="00CB3D83">
            <w:pPr>
              <w:jc w:val="center"/>
              <w:rPr>
                <w:b/>
              </w:rPr>
            </w:pPr>
            <w:r>
              <w:rPr>
                <w:b/>
              </w:rPr>
              <w:t>Plus</w:t>
            </w:r>
          </w:p>
        </w:tc>
        <w:tc>
          <w:tcPr>
            <w:tcW w:w="4428" w:type="dxa"/>
          </w:tcPr>
          <w:p w:rsidR="00CB3D83" w:rsidRDefault="00CB3D83" w:rsidP="00CB3D83">
            <w:pPr>
              <w:jc w:val="center"/>
              <w:rPr>
                <w:b/>
              </w:rPr>
            </w:pPr>
            <w:r>
              <w:rPr>
                <w:b/>
              </w:rPr>
              <w:t>Delta</w:t>
            </w:r>
          </w:p>
        </w:tc>
      </w:tr>
      <w:tr w:rsidR="00CB3D83" w:rsidTr="00CB3D83">
        <w:tc>
          <w:tcPr>
            <w:tcW w:w="4428" w:type="dxa"/>
          </w:tcPr>
          <w:p w:rsidR="00CB3D83" w:rsidRPr="00B92D42" w:rsidRDefault="00CB3D83" w:rsidP="00CB3D83">
            <w:pPr>
              <w:numPr>
                <w:ilvl w:val="0"/>
                <w:numId w:val="2"/>
              </w:numPr>
            </w:pPr>
            <w:r w:rsidRPr="00B92D42">
              <w:t>Cinnamon rolls</w:t>
            </w:r>
          </w:p>
          <w:p w:rsidR="00CB3D83" w:rsidRPr="00B92D42" w:rsidRDefault="00CB3D83" w:rsidP="00CB3D83">
            <w:pPr>
              <w:numPr>
                <w:ilvl w:val="0"/>
                <w:numId w:val="2"/>
              </w:numPr>
            </w:pPr>
            <w:r w:rsidRPr="00B92D42">
              <w:t>Nice to have Kat physically present in way, not driving</w:t>
            </w:r>
          </w:p>
          <w:p w:rsidR="00CB3D83" w:rsidRPr="00CB3D83" w:rsidRDefault="00CB3D83" w:rsidP="00CB3D83">
            <w:pPr>
              <w:numPr>
                <w:ilvl w:val="0"/>
                <w:numId w:val="2"/>
              </w:numPr>
              <w:rPr>
                <w:b/>
              </w:rPr>
            </w:pPr>
            <w:r>
              <w:t>Stuck to the agenda</w:t>
            </w:r>
          </w:p>
          <w:p w:rsidR="00CB3D83" w:rsidRPr="00CB3D83" w:rsidRDefault="00CB3D83" w:rsidP="00CB3D83">
            <w:pPr>
              <w:numPr>
                <w:ilvl w:val="0"/>
                <w:numId w:val="2"/>
              </w:numPr>
              <w:rPr>
                <w:b/>
              </w:rPr>
            </w:pPr>
            <w:r>
              <w:t>Delved into matters of mutual concern</w:t>
            </w:r>
          </w:p>
          <w:p w:rsidR="00CB3D83" w:rsidRDefault="00CB3D83" w:rsidP="00CB3D83">
            <w:pPr>
              <w:jc w:val="center"/>
              <w:rPr>
                <w:b/>
              </w:rPr>
            </w:pPr>
          </w:p>
        </w:tc>
        <w:tc>
          <w:tcPr>
            <w:tcW w:w="4428" w:type="dxa"/>
          </w:tcPr>
          <w:p w:rsidR="00CB3D83" w:rsidRDefault="00CB3D83" w:rsidP="00CB3D83">
            <w:pPr>
              <w:numPr>
                <w:ilvl w:val="0"/>
                <w:numId w:val="3"/>
              </w:numPr>
            </w:pPr>
            <w:r>
              <w:t>More time for delving into matters of mutual concern (protocol – tuning?)</w:t>
            </w:r>
          </w:p>
          <w:p w:rsidR="00CB3D83" w:rsidRDefault="00CB3D83" w:rsidP="00CB3D83">
            <w:pPr>
              <w:numPr>
                <w:ilvl w:val="0"/>
                <w:numId w:val="3"/>
              </w:numPr>
            </w:pPr>
            <w:r>
              <w:t>Be at Seeley in September (Paul will drive, meet at Admin. Bldg. 7:45)</w:t>
            </w:r>
          </w:p>
          <w:p w:rsidR="00CB3D83" w:rsidRDefault="00CB3D83" w:rsidP="00CB3D83">
            <w:pPr>
              <w:numPr>
                <w:ilvl w:val="0"/>
                <w:numId w:val="3"/>
              </w:numPr>
            </w:pPr>
            <w:r>
              <w:t>More comfortable chairs</w:t>
            </w:r>
          </w:p>
          <w:p w:rsidR="00CB3D83" w:rsidRDefault="00CB3D83" w:rsidP="00CB3D83">
            <w:pPr>
              <w:numPr>
                <w:ilvl w:val="0"/>
                <w:numId w:val="3"/>
              </w:numPr>
            </w:pPr>
            <w:r>
              <w:t>Reconsider how we “brainstorm” (Jerry will type)</w:t>
            </w:r>
          </w:p>
          <w:p w:rsidR="00CB3D83" w:rsidRDefault="00CB3D83" w:rsidP="00CB3D83">
            <w:pPr>
              <w:jc w:val="center"/>
              <w:rPr>
                <w:b/>
              </w:rPr>
            </w:pPr>
          </w:p>
        </w:tc>
      </w:tr>
    </w:tbl>
    <w:p w:rsidR="00D128A4" w:rsidRDefault="00D128A4" w:rsidP="00D128A4"/>
    <w:sectPr w:rsidR="00D128A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0112"/>
    <w:multiLevelType w:val="hybridMultilevel"/>
    <w:tmpl w:val="A9E8CA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5502E0"/>
    <w:multiLevelType w:val="hybridMultilevel"/>
    <w:tmpl w:val="1A06B8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43761E"/>
    <w:multiLevelType w:val="hybridMultilevel"/>
    <w:tmpl w:val="48C669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4A06F9"/>
    <w:rsid w:val="004A06F9"/>
    <w:rsid w:val="005C788F"/>
    <w:rsid w:val="00B92D42"/>
    <w:rsid w:val="00CB3D83"/>
    <w:rsid w:val="00D12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B3D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Developing deep understanding of 21st C</vt:lpstr>
    </vt:vector>
  </TitlesOfParts>
  <Company>Missoula County Public Schools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Developing deep understanding of 21st C</dc:title>
  <dc:subject/>
  <dc:creator>MCPS  User</dc:creator>
  <cp:keywords/>
  <dc:description/>
  <cp:lastModifiedBy>hcdavis</cp:lastModifiedBy>
  <cp:revision>2</cp:revision>
  <dcterms:created xsi:type="dcterms:W3CDTF">2011-09-09T00:28:00Z</dcterms:created>
  <dcterms:modified xsi:type="dcterms:W3CDTF">2011-09-09T00:28:00Z</dcterms:modified>
</cp:coreProperties>
</file>